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6E" w:rsidRDefault="0019046E" w:rsidP="0019046E">
      <w:pPr>
        <w:pStyle w:val="a5"/>
        <w:tabs>
          <w:tab w:val="left" w:pos="1197"/>
        </w:tabs>
        <w:spacing w:after="9" w:line="322" w:lineRule="exact"/>
        <w:ind w:left="1197" w:firstLine="0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ОПП</w:t>
      </w:r>
    </w:p>
    <w:tbl>
      <w:tblPr>
        <w:tblStyle w:val="TableNormal"/>
        <w:tblW w:w="9639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6989"/>
        <w:gridCol w:w="1134"/>
      </w:tblGrid>
      <w:tr w:rsidR="0019046E" w:rsidTr="0019046E">
        <w:trPr>
          <w:trHeight w:val="1103"/>
        </w:trPr>
        <w:tc>
          <w:tcPr>
            <w:tcW w:w="1516" w:type="dxa"/>
          </w:tcPr>
          <w:p w:rsidR="0019046E" w:rsidRDefault="0019046E" w:rsidP="00273C6F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н/д</w:t>
            </w:r>
          </w:p>
        </w:tc>
        <w:tc>
          <w:tcPr>
            <w:tcW w:w="6989" w:type="dxa"/>
          </w:tcPr>
          <w:p w:rsidR="0019046E" w:rsidRDefault="0019046E" w:rsidP="00273C6F">
            <w:pPr>
              <w:pStyle w:val="TableParagraph"/>
              <w:spacing w:line="242" w:lineRule="auto"/>
              <w:ind w:left="508" w:right="280" w:firstLine="1042"/>
              <w:rPr>
                <w:sz w:val="28"/>
              </w:rPr>
            </w:pPr>
            <w:r>
              <w:rPr>
                <w:sz w:val="28"/>
              </w:rPr>
              <w:t>Компоненти освітньої програми (навчальні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курсові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(роботи),</w:t>
            </w:r>
          </w:p>
          <w:p w:rsidR="0019046E" w:rsidRDefault="0019046E" w:rsidP="00273C6F">
            <w:pPr>
              <w:pStyle w:val="TableParagraph"/>
              <w:spacing w:line="317" w:lineRule="exact"/>
              <w:ind w:left="1475"/>
              <w:rPr>
                <w:sz w:val="28"/>
              </w:rPr>
            </w:pPr>
            <w:r>
              <w:rPr>
                <w:sz w:val="28"/>
              </w:rPr>
              <w:t>практики,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кваліфікаційна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робота)</w:t>
            </w:r>
          </w:p>
        </w:tc>
        <w:tc>
          <w:tcPr>
            <w:tcW w:w="1132" w:type="dxa"/>
          </w:tcPr>
          <w:p w:rsidR="0019046E" w:rsidRDefault="0019046E" w:rsidP="00273C6F">
            <w:pPr>
              <w:pStyle w:val="TableParagraph"/>
              <w:spacing w:before="62"/>
              <w:ind w:left="99" w:right="31" w:hanging="4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Кількість кредитів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19046E" w:rsidTr="0019046E">
        <w:trPr>
          <w:trHeight w:val="400"/>
        </w:trPr>
        <w:tc>
          <w:tcPr>
            <w:tcW w:w="1516" w:type="dxa"/>
          </w:tcPr>
          <w:p w:rsidR="0019046E" w:rsidRDefault="0019046E" w:rsidP="00273C6F">
            <w:pPr>
              <w:pStyle w:val="TableParagraph"/>
              <w:spacing w:line="315" w:lineRule="exact"/>
              <w:ind w:left="11"/>
              <w:rPr>
                <w:sz w:val="28"/>
              </w:rPr>
            </w:pPr>
          </w:p>
        </w:tc>
        <w:tc>
          <w:tcPr>
            <w:tcW w:w="6989" w:type="dxa"/>
          </w:tcPr>
          <w:p w:rsidR="0019046E" w:rsidRDefault="0019046E" w:rsidP="00273C6F">
            <w:pPr>
              <w:pStyle w:val="TableParagraph"/>
              <w:spacing w:line="242" w:lineRule="auto"/>
              <w:ind w:left="508" w:right="280" w:firstLine="1042"/>
              <w:rPr>
                <w:sz w:val="28"/>
              </w:rPr>
            </w:pPr>
            <w:r>
              <w:rPr>
                <w:b/>
                <w:sz w:val="28"/>
              </w:rPr>
              <w:t>Обов’язкові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ОПП</w:t>
            </w:r>
          </w:p>
        </w:tc>
        <w:tc>
          <w:tcPr>
            <w:tcW w:w="1132" w:type="dxa"/>
          </w:tcPr>
          <w:p w:rsidR="0019046E" w:rsidRDefault="0019046E" w:rsidP="00273C6F">
            <w:pPr>
              <w:pStyle w:val="TableParagraph"/>
              <w:spacing w:before="62"/>
              <w:ind w:left="99" w:right="31" w:hanging="48"/>
              <w:jc w:val="both"/>
              <w:rPr>
                <w:spacing w:val="-2"/>
                <w:sz w:val="28"/>
              </w:rPr>
            </w:pPr>
          </w:p>
        </w:tc>
      </w:tr>
      <w:tr w:rsidR="0019046E" w:rsidTr="0019046E">
        <w:trPr>
          <w:trHeight w:val="415"/>
        </w:trPr>
        <w:tc>
          <w:tcPr>
            <w:tcW w:w="1516" w:type="dxa"/>
          </w:tcPr>
          <w:p w:rsidR="0019046E" w:rsidRDefault="0019046E" w:rsidP="00273C6F">
            <w:pPr>
              <w:pStyle w:val="TableParagraph"/>
              <w:spacing w:line="315" w:lineRule="exact"/>
              <w:ind w:left="11"/>
              <w:rPr>
                <w:sz w:val="28"/>
              </w:rPr>
            </w:pPr>
          </w:p>
        </w:tc>
        <w:tc>
          <w:tcPr>
            <w:tcW w:w="6989" w:type="dxa"/>
          </w:tcPr>
          <w:p w:rsidR="0019046E" w:rsidRDefault="0019046E" w:rsidP="00273C6F">
            <w:pPr>
              <w:pStyle w:val="TableParagraph"/>
              <w:spacing w:line="242" w:lineRule="auto"/>
              <w:ind w:left="508" w:right="280" w:firstLine="1042"/>
              <w:rPr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спеціальності</w:t>
            </w:r>
          </w:p>
        </w:tc>
        <w:tc>
          <w:tcPr>
            <w:tcW w:w="1132" w:type="dxa"/>
          </w:tcPr>
          <w:p w:rsidR="0019046E" w:rsidRDefault="0019046E" w:rsidP="00273C6F">
            <w:pPr>
              <w:pStyle w:val="TableParagraph"/>
              <w:spacing w:before="62"/>
              <w:ind w:left="99" w:right="31" w:hanging="48"/>
              <w:jc w:val="both"/>
              <w:rPr>
                <w:spacing w:val="-2"/>
                <w:sz w:val="28"/>
              </w:rPr>
            </w:pPr>
          </w:p>
        </w:tc>
      </w:tr>
      <w:tr w:rsidR="0019046E" w:rsidTr="0019046E">
        <w:trPr>
          <w:trHeight w:val="323"/>
        </w:trPr>
        <w:tc>
          <w:tcPr>
            <w:tcW w:w="1516" w:type="dxa"/>
          </w:tcPr>
          <w:p w:rsidR="0019046E" w:rsidRDefault="0019046E" w:rsidP="00273C6F">
            <w:pPr>
              <w:pStyle w:val="TableParagraph"/>
              <w:spacing w:line="303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89" w:type="dxa"/>
          </w:tcPr>
          <w:p w:rsidR="0019046E" w:rsidRDefault="0019046E" w:rsidP="00273C6F">
            <w:pPr>
              <w:pStyle w:val="TableParagraph"/>
              <w:spacing w:line="303" w:lineRule="exact"/>
              <w:ind w:left="152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спеціальності</w:t>
            </w:r>
          </w:p>
        </w:tc>
        <w:tc>
          <w:tcPr>
            <w:tcW w:w="1132" w:type="dxa"/>
          </w:tcPr>
          <w:p w:rsidR="0019046E" w:rsidRDefault="0019046E" w:rsidP="00273C6F">
            <w:pPr>
              <w:pStyle w:val="TableParagraph"/>
              <w:spacing w:line="303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0"/>
        </w:trPr>
        <w:tc>
          <w:tcPr>
            <w:tcW w:w="1516" w:type="dxa"/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89" w:type="dxa"/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зарубіжна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132" w:type="dxa"/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3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89" w:type="dxa"/>
            <w:tcBorders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3" w:lineRule="exact"/>
              <w:ind w:left="152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професійним </w:t>
            </w:r>
            <w:r>
              <w:rPr>
                <w:spacing w:val="-2"/>
                <w:sz w:val="28"/>
              </w:rPr>
              <w:t>спрямуванням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3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2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Вища математика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менеджерів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(базовий рівень)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Сучасні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технології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Іноземна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спрямованості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Філософія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Економічна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теорія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Статистика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19046E">
            <w:pPr>
              <w:pStyle w:val="TableParagraph"/>
              <w:spacing w:line="301" w:lineRule="exact"/>
              <w:ind w:left="-54" w:firstLine="65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Економіка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Фінанси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Контролінг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2" w:lineRule="exact"/>
              <w:ind w:left="152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відносини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Правові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менеджерів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маркетингу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логістики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Менеджмент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Публічне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управління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Менеджмент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персоналу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Психологія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організаційна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поведінка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досліджень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64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цивільного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охорони</w:t>
            </w:r>
          </w:p>
          <w:p w:rsidR="0019046E" w:rsidRDefault="0019046E" w:rsidP="00273C6F">
            <w:pPr>
              <w:pStyle w:val="TableParagraph"/>
              <w:spacing w:line="308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праці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підприємстві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зовнішньоекономічної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підприємництва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стратегічного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менеджменту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321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sz w:val="28"/>
              </w:rPr>
              <w:t>Лідерство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взаємодією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rPr>
          <w:trHeight w:val="323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проєктами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04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rPr>
          <w:trHeight w:val="758"/>
        </w:trPr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ind w:left="152" w:right="280"/>
              <w:rPr>
                <w:sz w:val="28"/>
              </w:rPr>
            </w:pPr>
            <w:r>
              <w:rPr>
                <w:sz w:val="28"/>
              </w:rPr>
              <w:t>Курсова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«Економіка </w:t>
            </w:r>
            <w:r>
              <w:rPr>
                <w:spacing w:val="-2"/>
                <w:sz w:val="28"/>
              </w:rPr>
              <w:t>підприємства»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спеціалізації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273C6F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Менеджмент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діяльності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2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Цифрова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бізнес-моделі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сфері</w:t>
            </w:r>
          </w:p>
          <w:p w:rsidR="0019046E" w:rsidRDefault="0019046E" w:rsidP="0019046E">
            <w:pPr>
              <w:pStyle w:val="TableParagraph"/>
              <w:spacing w:line="308" w:lineRule="exact"/>
              <w:ind w:left="152"/>
              <w:rPr>
                <w:sz w:val="28"/>
              </w:rPr>
            </w:pPr>
            <w:r>
              <w:rPr>
                <w:sz w:val="28"/>
              </w:rPr>
              <w:t>фізичної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спорту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Івент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спорті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lastRenderedPageBreak/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Менеджмент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організацій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ind w:left="152" w:right="280"/>
              <w:rPr>
                <w:sz w:val="28"/>
              </w:rPr>
            </w:pPr>
            <w:r>
              <w:rPr>
                <w:sz w:val="28"/>
              </w:rPr>
              <w:t>Курсова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"Менеджмент спортивних організацій"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Проектування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бізнес-планування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спортивних</w:t>
            </w:r>
          </w:p>
          <w:p w:rsidR="0019046E" w:rsidRDefault="0019046E" w:rsidP="0019046E">
            <w:pPr>
              <w:pStyle w:val="TableParagraph"/>
              <w:spacing w:before="2" w:line="308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організацій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3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Підприємництво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сфері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індустрії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5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Професійно-орієнтована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ОК.МСД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Професійно-кваліфікаційна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19046E" w:rsidTr="0019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1516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282" w:lineRule="exact"/>
              <w:ind w:left="11"/>
              <w:rPr>
                <w:sz w:val="25"/>
              </w:rPr>
            </w:pPr>
            <w:r>
              <w:rPr>
                <w:sz w:val="25"/>
              </w:rPr>
              <w:t>ОК.МСД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989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7" w:lineRule="exact"/>
              <w:ind w:left="152"/>
              <w:rPr>
                <w:sz w:val="28"/>
              </w:rPr>
            </w:pPr>
            <w:r>
              <w:rPr>
                <w:sz w:val="28"/>
              </w:rPr>
              <w:t>Кваліфікаційна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бакалавра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19046E" w:rsidRDefault="0019046E" w:rsidP="0019046E">
            <w:pPr>
              <w:pStyle w:val="TableParagraph"/>
              <w:spacing w:line="317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:rsidR="008E2D0A" w:rsidRDefault="008E2D0A"/>
    <w:sectPr w:rsidR="008E2D0A" w:rsidSect="0019046E">
      <w:headerReference w:type="default" r:id="rId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E8D" w:rsidRDefault="0019046E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C5A7AC" wp14:editId="5DBE56F0">
              <wp:simplePos x="0" y="0"/>
              <wp:positionH relativeFrom="page">
                <wp:posOffset>7257288</wp:posOffset>
              </wp:positionH>
              <wp:positionV relativeFrom="page">
                <wp:posOffset>13207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3E8D" w:rsidRDefault="001904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5A7A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71.45pt;margin-top:1.0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PBqAEAAD4DAAAOAAAAZHJzL2Uyb0RvYy54bWysUsFu2zAMvQ/YPwi6L0rStBu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" filled="f" stroked="f">
              <v:path arrowok="t"/>
              <v:textbox inset="0,0,0,0">
                <w:txbxContent>
                  <w:p w:rsidR="00DB3E8D" w:rsidRDefault="001904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F36"/>
    <w:multiLevelType w:val="multilevel"/>
    <w:tmpl w:val="DE726F66"/>
    <w:lvl w:ilvl="0">
      <w:start w:val="1"/>
      <w:numFmt w:val="decimal"/>
      <w:lvlText w:val="%1."/>
      <w:lvlJc w:val="left"/>
      <w:pPr>
        <w:ind w:left="14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8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4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9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4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34" w:hanging="49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E"/>
    <w:rsid w:val="0019046E"/>
    <w:rsid w:val="008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0135"/>
  <w15:chartTrackingRefBased/>
  <w15:docId w15:val="{6A6A8766-6D02-407F-A6E9-FC592F4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0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4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04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04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9046E"/>
    <w:pPr>
      <w:ind w:left="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19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2025-10-13T19:00:00Z</dcterms:created>
  <dcterms:modified xsi:type="dcterms:W3CDTF">2025-10-13T19:06:00Z</dcterms:modified>
</cp:coreProperties>
</file>